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0F2" w:rsidRPr="00D913D4" w:rsidRDefault="002700F2" w:rsidP="002700F2">
      <w:pPr>
        <w:jc w:val="both"/>
        <w:rPr>
          <w:rFonts w:cs="Arial"/>
          <w:bCs/>
          <w:spacing w:val="-3"/>
          <w:sz w:val="22"/>
          <w:szCs w:val="22"/>
        </w:rPr>
      </w:pPr>
      <w:bookmarkStart w:id="0" w:name="_GoBack"/>
      <w:bookmarkEnd w:id="0"/>
    </w:p>
    <w:p w:rsidR="000150B3" w:rsidRPr="00D913D4" w:rsidRDefault="00066644" w:rsidP="002700F2">
      <w:pPr>
        <w:numPr>
          <w:ilvl w:val="0"/>
          <w:numId w:val="14"/>
        </w:numPr>
        <w:tabs>
          <w:tab w:val="clear" w:pos="720"/>
          <w:tab w:val="left" w:pos="567"/>
        </w:tabs>
        <w:ind w:left="567" w:hanging="567"/>
        <w:jc w:val="both"/>
        <w:rPr>
          <w:rFonts w:cs="Arial"/>
          <w:bCs/>
          <w:spacing w:val="-3"/>
          <w:sz w:val="22"/>
          <w:szCs w:val="22"/>
        </w:rPr>
      </w:pPr>
      <w:r w:rsidRPr="00D913D4">
        <w:rPr>
          <w:rFonts w:cs="Arial"/>
          <w:bCs/>
          <w:spacing w:val="-3"/>
          <w:sz w:val="22"/>
          <w:szCs w:val="22"/>
        </w:rPr>
        <w:t xml:space="preserve">Community titles schemes involve the collective ownership and management of common property and body corporate assets.  </w:t>
      </w:r>
      <w:r w:rsidR="00DB44D8" w:rsidRPr="00D913D4">
        <w:rPr>
          <w:rFonts w:cs="Arial"/>
          <w:bCs/>
          <w:spacing w:val="-3"/>
          <w:sz w:val="22"/>
          <w:szCs w:val="22"/>
        </w:rPr>
        <w:t>Costs associated with living in a scheme are proportioned by a lot owner</w:t>
      </w:r>
      <w:r w:rsidR="006F46E4" w:rsidRPr="00D913D4">
        <w:rPr>
          <w:rFonts w:cs="Arial"/>
          <w:bCs/>
          <w:spacing w:val="-3"/>
          <w:sz w:val="22"/>
          <w:szCs w:val="22"/>
        </w:rPr>
        <w:t>’</w:t>
      </w:r>
      <w:r w:rsidR="00DB44D8" w:rsidRPr="00D913D4">
        <w:rPr>
          <w:rFonts w:cs="Arial"/>
          <w:bCs/>
          <w:spacing w:val="-3"/>
          <w:sz w:val="22"/>
          <w:szCs w:val="22"/>
        </w:rPr>
        <w:t>s allocated lot entitlement</w:t>
      </w:r>
      <w:r w:rsidRPr="00D913D4">
        <w:rPr>
          <w:rFonts w:cs="Arial"/>
          <w:bCs/>
          <w:spacing w:val="-3"/>
          <w:sz w:val="22"/>
          <w:szCs w:val="22"/>
        </w:rPr>
        <w:t>.</w:t>
      </w:r>
    </w:p>
    <w:p w:rsidR="00CF2A5A" w:rsidRPr="00D913D4" w:rsidRDefault="00CF2A5A" w:rsidP="00CF2A5A">
      <w:pPr>
        <w:tabs>
          <w:tab w:val="left" w:pos="567"/>
        </w:tabs>
        <w:jc w:val="both"/>
        <w:rPr>
          <w:rFonts w:cs="Arial"/>
          <w:bCs/>
          <w:spacing w:val="-3"/>
          <w:sz w:val="22"/>
          <w:szCs w:val="22"/>
        </w:rPr>
      </w:pPr>
    </w:p>
    <w:p w:rsidR="00B01EB6" w:rsidRPr="00D913D4" w:rsidRDefault="00CF2A5A" w:rsidP="002700F2">
      <w:pPr>
        <w:numPr>
          <w:ilvl w:val="0"/>
          <w:numId w:val="14"/>
        </w:numPr>
        <w:tabs>
          <w:tab w:val="clear" w:pos="720"/>
          <w:tab w:val="left" w:pos="567"/>
        </w:tabs>
        <w:ind w:left="567" w:hanging="567"/>
        <w:jc w:val="both"/>
        <w:rPr>
          <w:rFonts w:cs="Arial"/>
          <w:bCs/>
          <w:spacing w:val="-3"/>
          <w:sz w:val="22"/>
          <w:szCs w:val="22"/>
        </w:rPr>
      </w:pPr>
      <w:r w:rsidRPr="00D913D4">
        <w:rPr>
          <w:rFonts w:cs="Arial"/>
          <w:bCs/>
          <w:spacing w:val="-3"/>
          <w:sz w:val="22"/>
          <w:szCs w:val="22"/>
        </w:rPr>
        <w:t xml:space="preserve">Under the current lot entitlement arrangements provided by the </w:t>
      </w:r>
      <w:r w:rsidRPr="00D913D4">
        <w:rPr>
          <w:rFonts w:cs="Arial"/>
          <w:bCs/>
          <w:i/>
          <w:spacing w:val="-3"/>
          <w:sz w:val="22"/>
          <w:szCs w:val="22"/>
        </w:rPr>
        <w:t>Body Corporate and Community Management Act 1997</w:t>
      </w:r>
      <w:r w:rsidRPr="00D913D4">
        <w:rPr>
          <w:rFonts w:cs="Arial"/>
          <w:bCs/>
          <w:spacing w:val="-3"/>
          <w:sz w:val="22"/>
          <w:szCs w:val="22"/>
        </w:rPr>
        <w:t xml:space="preserve">, </w:t>
      </w:r>
      <w:r w:rsidR="002E6478" w:rsidRPr="00D913D4">
        <w:rPr>
          <w:rFonts w:cs="Arial"/>
          <w:bCs/>
          <w:spacing w:val="-3"/>
          <w:sz w:val="22"/>
          <w:szCs w:val="22"/>
        </w:rPr>
        <w:t>every lot in a community titles scheme is allocated a contribution schedule lot entitlement and an interest schedule lot entitlement.  Most community interest in lot entitlements has focused on contribution schedule lot entitlements.  The Act states that the principle for setting and adjusting lot entitlements is that they should be equal, except to the extent that it is just and equitable in the circumstances for them not to be equal</w:t>
      </w:r>
      <w:r w:rsidRPr="00D913D4">
        <w:rPr>
          <w:rFonts w:cs="Arial"/>
          <w:bCs/>
          <w:spacing w:val="-3"/>
          <w:sz w:val="22"/>
          <w:szCs w:val="22"/>
        </w:rPr>
        <w:t>.</w:t>
      </w:r>
    </w:p>
    <w:p w:rsidR="00066644" w:rsidRPr="00D913D4" w:rsidRDefault="00066644" w:rsidP="00CF2A5A">
      <w:pPr>
        <w:tabs>
          <w:tab w:val="left" w:pos="567"/>
        </w:tabs>
        <w:jc w:val="both"/>
        <w:rPr>
          <w:rFonts w:cs="Arial"/>
          <w:bCs/>
          <w:spacing w:val="-3"/>
          <w:sz w:val="22"/>
          <w:szCs w:val="22"/>
        </w:rPr>
      </w:pPr>
    </w:p>
    <w:p w:rsidR="000A1F6A" w:rsidRPr="00D913D4" w:rsidRDefault="002E6478" w:rsidP="002700F2">
      <w:pPr>
        <w:numPr>
          <w:ilvl w:val="0"/>
          <w:numId w:val="14"/>
        </w:numPr>
        <w:tabs>
          <w:tab w:val="clear" w:pos="720"/>
          <w:tab w:val="left" w:pos="567"/>
        </w:tabs>
        <w:ind w:left="567" w:hanging="567"/>
        <w:jc w:val="both"/>
        <w:rPr>
          <w:rFonts w:cs="Arial"/>
          <w:bCs/>
          <w:spacing w:val="-3"/>
          <w:sz w:val="22"/>
          <w:szCs w:val="22"/>
        </w:rPr>
      </w:pPr>
      <w:r w:rsidRPr="00D913D4">
        <w:rPr>
          <w:rFonts w:cs="Arial"/>
          <w:bCs/>
          <w:spacing w:val="-3"/>
          <w:sz w:val="22"/>
          <w:szCs w:val="22"/>
        </w:rPr>
        <w:t>T</w:t>
      </w:r>
      <w:r w:rsidR="000A1F6A" w:rsidRPr="00D913D4">
        <w:rPr>
          <w:rFonts w:cs="Arial"/>
          <w:bCs/>
          <w:spacing w:val="-3"/>
          <w:sz w:val="22"/>
          <w:szCs w:val="22"/>
        </w:rPr>
        <w:t xml:space="preserve">he Government released a discussion paper </w:t>
      </w:r>
      <w:r w:rsidR="00CD2544" w:rsidRPr="00D913D4">
        <w:rPr>
          <w:rFonts w:cs="Arial"/>
          <w:bCs/>
          <w:spacing w:val="-3"/>
          <w:sz w:val="22"/>
          <w:szCs w:val="22"/>
        </w:rPr>
        <w:t>in December 2008</w:t>
      </w:r>
      <w:r w:rsidR="00D478AF" w:rsidRPr="00D913D4">
        <w:rPr>
          <w:rFonts w:cs="Arial"/>
          <w:bCs/>
          <w:spacing w:val="-3"/>
          <w:sz w:val="22"/>
          <w:szCs w:val="22"/>
        </w:rPr>
        <w:t>,</w:t>
      </w:r>
      <w:r w:rsidR="00CD2544" w:rsidRPr="00D913D4">
        <w:rPr>
          <w:rFonts w:cs="Arial"/>
          <w:bCs/>
          <w:spacing w:val="-3"/>
          <w:sz w:val="22"/>
          <w:szCs w:val="22"/>
        </w:rPr>
        <w:t xml:space="preserve"> </w:t>
      </w:r>
      <w:r w:rsidR="000A1F6A" w:rsidRPr="00D913D4">
        <w:rPr>
          <w:rFonts w:cs="Arial"/>
          <w:bCs/>
          <w:spacing w:val="-3"/>
          <w:sz w:val="22"/>
          <w:szCs w:val="22"/>
        </w:rPr>
        <w:t xml:space="preserve">entitled </w:t>
      </w:r>
      <w:r w:rsidR="000A1F6A" w:rsidRPr="00D913D4">
        <w:rPr>
          <w:rFonts w:cs="Arial"/>
          <w:bCs/>
          <w:i/>
          <w:spacing w:val="-3"/>
          <w:sz w:val="22"/>
          <w:szCs w:val="22"/>
        </w:rPr>
        <w:t>Sharing expenses in community titles schemes: A discussion paper on lot entitlements under the Body Corporate and Community Management Act 1997</w:t>
      </w:r>
      <w:r w:rsidR="00D478AF" w:rsidRPr="00D913D4">
        <w:rPr>
          <w:rFonts w:cs="Arial"/>
          <w:bCs/>
          <w:spacing w:val="-3"/>
          <w:sz w:val="22"/>
          <w:szCs w:val="22"/>
        </w:rPr>
        <w:t>,</w:t>
      </w:r>
      <w:r w:rsidR="00C15C70" w:rsidRPr="00D913D4">
        <w:rPr>
          <w:rFonts w:cs="Arial"/>
          <w:bCs/>
          <w:i/>
          <w:spacing w:val="-3"/>
          <w:sz w:val="22"/>
          <w:szCs w:val="22"/>
        </w:rPr>
        <w:t xml:space="preserve"> </w:t>
      </w:r>
      <w:r w:rsidR="00C15C70" w:rsidRPr="00D913D4">
        <w:rPr>
          <w:rFonts w:cs="Arial"/>
          <w:bCs/>
          <w:spacing w:val="-3"/>
          <w:sz w:val="22"/>
          <w:szCs w:val="22"/>
        </w:rPr>
        <w:t>for public discussion and comment</w:t>
      </w:r>
      <w:r w:rsidR="000A1F6A" w:rsidRPr="00D913D4">
        <w:rPr>
          <w:rFonts w:cs="Arial"/>
          <w:bCs/>
          <w:spacing w:val="-3"/>
          <w:sz w:val="22"/>
          <w:szCs w:val="22"/>
        </w:rPr>
        <w:t>.</w:t>
      </w:r>
    </w:p>
    <w:p w:rsidR="00682688" w:rsidRPr="00D913D4" w:rsidRDefault="00682688" w:rsidP="00682688">
      <w:pPr>
        <w:tabs>
          <w:tab w:val="left" w:pos="567"/>
        </w:tabs>
        <w:jc w:val="both"/>
        <w:rPr>
          <w:rFonts w:cs="Arial"/>
          <w:bCs/>
          <w:spacing w:val="-3"/>
          <w:sz w:val="22"/>
          <w:szCs w:val="22"/>
        </w:rPr>
      </w:pPr>
    </w:p>
    <w:p w:rsidR="00CF2A5A" w:rsidRPr="00D913D4" w:rsidRDefault="002E6478" w:rsidP="002E6478">
      <w:pPr>
        <w:numPr>
          <w:ilvl w:val="0"/>
          <w:numId w:val="14"/>
        </w:numPr>
        <w:tabs>
          <w:tab w:val="clear" w:pos="720"/>
          <w:tab w:val="left" w:pos="567"/>
        </w:tabs>
        <w:ind w:left="567" w:hanging="567"/>
        <w:jc w:val="both"/>
        <w:rPr>
          <w:rFonts w:cs="Arial"/>
          <w:bCs/>
          <w:spacing w:val="-3"/>
          <w:sz w:val="22"/>
          <w:szCs w:val="22"/>
        </w:rPr>
      </w:pPr>
      <w:r w:rsidRPr="00D913D4">
        <w:rPr>
          <w:rFonts w:cs="Arial"/>
          <w:bCs/>
          <w:spacing w:val="-3"/>
          <w:sz w:val="22"/>
          <w:szCs w:val="22"/>
        </w:rPr>
        <w:t xml:space="preserve">A </w:t>
      </w:r>
      <w:r w:rsidR="00D14B92" w:rsidRPr="00D913D4">
        <w:rPr>
          <w:rFonts w:cs="Arial"/>
          <w:bCs/>
          <w:spacing w:val="-3"/>
          <w:sz w:val="22"/>
          <w:szCs w:val="22"/>
        </w:rPr>
        <w:t>more appropriate</w:t>
      </w:r>
      <w:r w:rsidR="00DC316F" w:rsidRPr="00D913D4">
        <w:rPr>
          <w:rFonts w:cs="Arial"/>
          <w:bCs/>
          <w:spacing w:val="-3"/>
          <w:sz w:val="22"/>
          <w:szCs w:val="22"/>
        </w:rPr>
        <w:t xml:space="preserve"> system for the setting and adjustment of lot entitlements</w:t>
      </w:r>
      <w:r w:rsidRPr="00D913D4">
        <w:rPr>
          <w:rFonts w:cs="Arial"/>
          <w:bCs/>
          <w:spacing w:val="-3"/>
          <w:sz w:val="22"/>
          <w:szCs w:val="22"/>
        </w:rPr>
        <w:t xml:space="preserve"> is to be implemented</w:t>
      </w:r>
      <w:r w:rsidR="00F7496C" w:rsidRPr="00D913D4">
        <w:rPr>
          <w:rFonts w:cs="Arial"/>
          <w:bCs/>
          <w:spacing w:val="-3"/>
          <w:sz w:val="22"/>
          <w:szCs w:val="22"/>
        </w:rPr>
        <w:t xml:space="preserve">, which </w:t>
      </w:r>
      <w:r w:rsidR="00CF2A5A" w:rsidRPr="00D913D4">
        <w:rPr>
          <w:rFonts w:cs="Arial"/>
          <w:bCs/>
          <w:spacing w:val="-3"/>
          <w:sz w:val="22"/>
          <w:szCs w:val="22"/>
        </w:rPr>
        <w:t>will provide fairness and certainty for lot owners in community titles schemes.</w:t>
      </w:r>
    </w:p>
    <w:p w:rsidR="00DC316F" w:rsidRPr="00D913D4" w:rsidRDefault="00DC316F" w:rsidP="00DC316F">
      <w:pPr>
        <w:tabs>
          <w:tab w:val="left" w:pos="567"/>
        </w:tabs>
        <w:jc w:val="both"/>
        <w:rPr>
          <w:rFonts w:cs="Arial"/>
          <w:bCs/>
          <w:spacing w:val="-3"/>
          <w:sz w:val="22"/>
          <w:szCs w:val="22"/>
        </w:rPr>
      </w:pPr>
    </w:p>
    <w:p w:rsidR="00DC316F" w:rsidRPr="00D913D4" w:rsidRDefault="002700F2" w:rsidP="002700F2">
      <w:pPr>
        <w:numPr>
          <w:ilvl w:val="0"/>
          <w:numId w:val="14"/>
        </w:numPr>
        <w:tabs>
          <w:tab w:val="clear" w:pos="720"/>
          <w:tab w:val="left" w:pos="567"/>
        </w:tabs>
        <w:ind w:left="567" w:hanging="567"/>
        <w:jc w:val="both"/>
        <w:rPr>
          <w:rFonts w:cs="Arial"/>
          <w:bCs/>
          <w:spacing w:val="-3"/>
          <w:sz w:val="22"/>
          <w:szCs w:val="22"/>
        </w:rPr>
      </w:pPr>
      <w:r w:rsidRPr="00D913D4">
        <w:rPr>
          <w:rFonts w:cs="Arial"/>
          <w:sz w:val="22"/>
          <w:szCs w:val="22"/>
          <w:u w:val="single"/>
        </w:rPr>
        <w:t>Cabinet endorsed</w:t>
      </w:r>
      <w:r w:rsidRPr="00D913D4">
        <w:rPr>
          <w:rFonts w:cs="Arial"/>
          <w:sz w:val="22"/>
          <w:szCs w:val="22"/>
        </w:rPr>
        <w:t xml:space="preserve"> </w:t>
      </w:r>
      <w:r w:rsidR="000E4559" w:rsidRPr="00D913D4">
        <w:rPr>
          <w:rFonts w:cs="Arial"/>
          <w:sz w:val="22"/>
          <w:szCs w:val="22"/>
        </w:rPr>
        <w:t xml:space="preserve">new arrangements for the setting of lot entitlements, whereby </w:t>
      </w:r>
      <w:r w:rsidR="00DC316F" w:rsidRPr="00D913D4">
        <w:rPr>
          <w:rFonts w:cs="Arial"/>
          <w:sz w:val="22"/>
          <w:szCs w:val="22"/>
        </w:rPr>
        <w:t xml:space="preserve">developers </w:t>
      </w:r>
      <w:r w:rsidR="000E4559" w:rsidRPr="00D913D4">
        <w:rPr>
          <w:rFonts w:cs="Arial"/>
          <w:sz w:val="22"/>
          <w:szCs w:val="22"/>
        </w:rPr>
        <w:t>will be required t</w:t>
      </w:r>
      <w:r w:rsidR="00DC316F" w:rsidRPr="00D913D4">
        <w:rPr>
          <w:rFonts w:cs="Arial"/>
          <w:sz w:val="22"/>
          <w:szCs w:val="22"/>
        </w:rPr>
        <w:t>o set lot entitlements as follows:</w:t>
      </w:r>
    </w:p>
    <w:p w:rsidR="004025AB" w:rsidRPr="00D913D4" w:rsidRDefault="000E4559" w:rsidP="004025AB">
      <w:pPr>
        <w:numPr>
          <w:ilvl w:val="0"/>
          <w:numId w:val="17"/>
        </w:numPr>
        <w:tabs>
          <w:tab w:val="clear" w:pos="1290"/>
          <w:tab w:val="left" w:pos="920"/>
        </w:tabs>
        <w:ind w:left="920"/>
        <w:jc w:val="both"/>
        <w:rPr>
          <w:rFonts w:cs="Arial"/>
          <w:sz w:val="22"/>
          <w:szCs w:val="22"/>
        </w:rPr>
      </w:pPr>
      <w:r w:rsidRPr="00D913D4">
        <w:rPr>
          <w:rFonts w:cs="Arial"/>
          <w:sz w:val="22"/>
          <w:szCs w:val="22"/>
        </w:rPr>
        <w:t>F</w:t>
      </w:r>
      <w:r w:rsidR="00DC316F" w:rsidRPr="00D913D4">
        <w:rPr>
          <w:rFonts w:cs="Arial"/>
          <w:sz w:val="22"/>
          <w:szCs w:val="22"/>
        </w:rPr>
        <w:t>or lots in a standard format plan, lot entitlements are to be set in proportion to the unimproved value of the lots</w:t>
      </w:r>
      <w:r w:rsidRPr="00D913D4">
        <w:rPr>
          <w:rFonts w:cs="Arial"/>
          <w:sz w:val="22"/>
          <w:szCs w:val="22"/>
        </w:rPr>
        <w:t>.</w:t>
      </w:r>
    </w:p>
    <w:p w:rsidR="00E47CD6" w:rsidRPr="00D913D4" w:rsidRDefault="000E4559" w:rsidP="004025AB">
      <w:pPr>
        <w:numPr>
          <w:ilvl w:val="0"/>
          <w:numId w:val="17"/>
        </w:numPr>
        <w:tabs>
          <w:tab w:val="clear" w:pos="1290"/>
          <w:tab w:val="left" w:pos="920"/>
        </w:tabs>
        <w:ind w:left="920"/>
        <w:jc w:val="both"/>
        <w:rPr>
          <w:rFonts w:cs="Arial"/>
          <w:sz w:val="22"/>
          <w:szCs w:val="22"/>
        </w:rPr>
      </w:pPr>
      <w:r w:rsidRPr="00D913D4">
        <w:rPr>
          <w:rFonts w:cs="Arial"/>
          <w:sz w:val="22"/>
          <w:szCs w:val="22"/>
        </w:rPr>
        <w:t>F</w:t>
      </w:r>
      <w:r w:rsidR="00DC316F" w:rsidRPr="00D913D4">
        <w:rPr>
          <w:rFonts w:cs="Arial"/>
          <w:sz w:val="22"/>
          <w:szCs w:val="22"/>
        </w:rPr>
        <w:t xml:space="preserve">or lots in a building format plan, </w:t>
      </w:r>
      <w:r w:rsidR="000A1F6A" w:rsidRPr="00D913D4">
        <w:rPr>
          <w:rFonts w:cs="Arial"/>
          <w:sz w:val="22"/>
          <w:szCs w:val="22"/>
        </w:rPr>
        <w:t xml:space="preserve">developers </w:t>
      </w:r>
      <w:r w:rsidR="00327000" w:rsidRPr="00D913D4">
        <w:rPr>
          <w:rFonts w:cs="Arial"/>
          <w:sz w:val="22"/>
          <w:szCs w:val="22"/>
        </w:rPr>
        <w:t>will be able to set lot entitlements, but they will need to do so within a framework established by legislative guidelines</w:t>
      </w:r>
      <w:r w:rsidR="004025AB" w:rsidRPr="00D913D4">
        <w:rPr>
          <w:rFonts w:cs="Arial"/>
          <w:sz w:val="22"/>
          <w:szCs w:val="22"/>
        </w:rPr>
        <w:t>.</w:t>
      </w:r>
    </w:p>
    <w:p w:rsidR="009F16F2" w:rsidRPr="00D913D4" w:rsidRDefault="009F16F2" w:rsidP="009F16F2">
      <w:pPr>
        <w:tabs>
          <w:tab w:val="left" w:pos="920"/>
        </w:tabs>
        <w:jc w:val="both"/>
        <w:rPr>
          <w:rFonts w:cs="Arial"/>
          <w:sz w:val="22"/>
          <w:szCs w:val="22"/>
        </w:rPr>
      </w:pPr>
    </w:p>
    <w:p w:rsidR="009F16F2" w:rsidRPr="00D913D4" w:rsidRDefault="009F16F2" w:rsidP="009F16F2">
      <w:pPr>
        <w:numPr>
          <w:ilvl w:val="0"/>
          <w:numId w:val="14"/>
        </w:numPr>
        <w:tabs>
          <w:tab w:val="clear" w:pos="720"/>
          <w:tab w:val="left" w:pos="567"/>
        </w:tabs>
        <w:ind w:left="567" w:hanging="567"/>
        <w:jc w:val="both"/>
        <w:rPr>
          <w:rFonts w:cs="Arial"/>
          <w:sz w:val="22"/>
          <w:szCs w:val="22"/>
        </w:rPr>
      </w:pPr>
      <w:r w:rsidRPr="00D913D4">
        <w:rPr>
          <w:rFonts w:cs="Arial"/>
          <w:sz w:val="22"/>
          <w:szCs w:val="22"/>
          <w:u w:val="single"/>
        </w:rPr>
        <w:t>Cabinet endorsed</w:t>
      </w:r>
      <w:r w:rsidRPr="00D913D4">
        <w:rPr>
          <w:rFonts w:cs="Arial"/>
          <w:sz w:val="22"/>
          <w:szCs w:val="22"/>
        </w:rPr>
        <w:t xml:space="preserve"> </w:t>
      </w:r>
      <w:r w:rsidR="00CD2544" w:rsidRPr="00D913D4">
        <w:rPr>
          <w:rFonts w:cs="Arial"/>
          <w:sz w:val="22"/>
          <w:szCs w:val="22"/>
        </w:rPr>
        <w:t xml:space="preserve">limiting the </w:t>
      </w:r>
      <w:r w:rsidRPr="00D913D4">
        <w:rPr>
          <w:rFonts w:cs="Arial"/>
          <w:sz w:val="22"/>
          <w:szCs w:val="22"/>
        </w:rPr>
        <w:t xml:space="preserve">ability to adjust lot entitlements </w:t>
      </w:r>
      <w:r w:rsidR="00B01EB6" w:rsidRPr="00D913D4">
        <w:rPr>
          <w:rFonts w:cs="Arial"/>
          <w:sz w:val="22"/>
          <w:szCs w:val="22"/>
        </w:rPr>
        <w:t xml:space="preserve">for </w:t>
      </w:r>
      <w:r w:rsidR="002F7915" w:rsidRPr="00D913D4">
        <w:rPr>
          <w:rFonts w:cs="Arial"/>
          <w:sz w:val="22"/>
          <w:szCs w:val="22"/>
        </w:rPr>
        <w:t>new community titles schemes</w:t>
      </w:r>
      <w:r w:rsidRPr="00D913D4">
        <w:rPr>
          <w:rFonts w:cs="Arial"/>
          <w:sz w:val="22"/>
          <w:szCs w:val="22"/>
        </w:rPr>
        <w:t>.</w:t>
      </w:r>
      <w:r w:rsidR="008C0FF4" w:rsidRPr="00D913D4">
        <w:rPr>
          <w:rFonts w:cs="Arial"/>
          <w:sz w:val="22"/>
          <w:szCs w:val="22"/>
        </w:rPr>
        <w:t xml:space="preserve">  However, for </w:t>
      </w:r>
      <w:r w:rsidR="002F7915" w:rsidRPr="00D913D4">
        <w:rPr>
          <w:rFonts w:cs="Arial"/>
          <w:sz w:val="22"/>
          <w:szCs w:val="22"/>
        </w:rPr>
        <w:t xml:space="preserve">existing community titles </w:t>
      </w:r>
      <w:r w:rsidR="008C0FF4" w:rsidRPr="00D913D4">
        <w:rPr>
          <w:rFonts w:cs="Arial"/>
          <w:sz w:val="22"/>
          <w:szCs w:val="22"/>
        </w:rPr>
        <w:t xml:space="preserve">schemes which have been subject to an adjustment of lot entitlements under the current lot entitlements system, </w:t>
      </w:r>
      <w:r w:rsidR="002F7915" w:rsidRPr="00D913D4">
        <w:rPr>
          <w:rFonts w:cs="Arial"/>
          <w:sz w:val="22"/>
          <w:szCs w:val="22"/>
        </w:rPr>
        <w:t xml:space="preserve">there will be an </w:t>
      </w:r>
      <w:r w:rsidR="008C0FF4" w:rsidRPr="00D913D4">
        <w:rPr>
          <w:rFonts w:cs="Arial"/>
          <w:sz w:val="22"/>
          <w:szCs w:val="22"/>
        </w:rPr>
        <w:t xml:space="preserve">opportunity to readjust the lot entitlements for all the lots in the scheme to their original settings prior to </w:t>
      </w:r>
      <w:r w:rsidR="002F7915" w:rsidRPr="00D913D4">
        <w:rPr>
          <w:rFonts w:cs="Arial"/>
          <w:sz w:val="22"/>
          <w:szCs w:val="22"/>
        </w:rPr>
        <w:t>an</w:t>
      </w:r>
      <w:r w:rsidR="008C0FF4" w:rsidRPr="00D913D4">
        <w:rPr>
          <w:rFonts w:cs="Arial"/>
          <w:sz w:val="22"/>
          <w:szCs w:val="22"/>
        </w:rPr>
        <w:t xml:space="preserve"> adjustment.</w:t>
      </w:r>
    </w:p>
    <w:p w:rsidR="00362E3E" w:rsidRPr="00D913D4" w:rsidRDefault="00362E3E" w:rsidP="00362E3E">
      <w:pPr>
        <w:tabs>
          <w:tab w:val="left" w:pos="920"/>
        </w:tabs>
        <w:jc w:val="both"/>
        <w:rPr>
          <w:rFonts w:cs="Arial"/>
          <w:sz w:val="22"/>
          <w:szCs w:val="22"/>
        </w:rPr>
      </w:pPr>
    </w:p>
    <w:p w:rsidR="000E4559" w:rsidRPr="00D913D4" w:rsidRDefault="000E4559" w:rsidP="00D913D4">
      <w:pPr>
        <w:keepNext/>
        <w:numPr>
          <w:ilvl w:val="0"/>
          <w:numId w:val="14"/>
        </w:numPr>
        <w:tabs>
          <w:tab w:val="clear" w:pos="720"/>
          <w:tab w:val="left" w:pos="567"/>
        </w:tabs>
        <w:spacing w:before="120"/>
        <w:ind w:left="567" w:hanging="567"/>
        <w:jc w:val="both"/>
        <w:rPr>
          <w:rFonts w:cs="Arial"/>
          <w:sz w:val="22"/>
          <w:szCs w:val="22"/>
        </w:rPr>
      </w:pPr>
      <w:r w:rsidRPr="00D913D4">
        <w:rPr>
          <w:rFonts w:cs="Arial"/>
          <w:i/>
          <w:sz w:val="22"/>
          <w:szCs w:val="22"/>
          <w:u w:val="single"/>
        </w:rPr>
        <w:t>Attachments</w:t>
      </w:r>
    </w:p>
    <w:p w:rsidR="000E4559" w:rsidRPr="00D913D4" w:rsidRDefault="000E4559" w:rsidP="00D913D4">
      <w:pPr>
        <w:pStyle w:val="ListParagraph"/>
        <w:numPr>
          <w:ilvl w:val="0"/>
          <w:numId w:val="18"/>
        </w:numPr>
        <w:tabs>
          <w:tab w:val="left" w:pos="1134"/>
        </w:tabs>
        <w:spacing w:before="120"/>
        <w:jc w:val="both"/>
        <w:rPr>
          <w:rFonts w:cs="Arial"/>
          <w:sz w:val="22"/>
          <w:szCs w:val="22"/>
        </w:rPr>
      </w:pPr>
      <w:r w:rsidRPr="00D913D4">
        <w:rPr>
          <w:rFonts w:cs="Arial"/>
          <w:sz w:val="22"/>
          <w:szCs w:val="22"/>
        </w:rPr>
        <w:t>Nil</w:t>
      </w:r>
      <w:r w:rsidR="00D913D4">
        <w:rPr>
          <w:rFonts w:cs="Arial"/>
          <w:sz w:val="22"/>
          <w:szCs w:val="22"/>
        </w:rPr>
        <w:t>.</w:t>
      </w:r>
    </w:p>
    <w:sectPr w:rsidR="000E4559" w:rsidRPr="00D913D4" w:rsidSect="00E36E31">
      <w:headerReference w:type="even" r:id="rId7"/>
      <w:headerReference w:type="default" r:id="rId8"/>
      <w:footerReference w:type="even" r:id="rId9"/>
      <w:footerReference w:type="default" r:id="rId10"/>
      <w:headerReference w:type="first" r:id="rId11"/>
      <w:footerReference w:type="first" r:id="rId12"/>
      <w:pgSz w:w="11907" w:h="16840" w:code="9"/>
      <w:pgMar w:top="1418" w:right="851"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58E" w:rsidRDefault="009E658E">
      <w:r>
        <w:separator/>
      </w:r>
    </w:p>
  </w:endnote>
  <w:endnote w:type="continuationSeparator" w:id="0">
    <w:p w:rsidR="009E658E" w:rsidRDefault="009E6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3D4" w:rsidRDefault="00D913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3D4" w:rsidRDefault="00D913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3D4" w:rsidRDefault="00D913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58E" w:rsidRDefault="009E658E">
      <w:r>
        <w:separator/>
      </w:r>
    </w:p>
  </w:footnote>
  <w:footnote w:type="continuationSeparator" w:id="0">
    <w:p w:rsidR="009E658E" w:rsidRDefault="009E6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3D4" w:rsidRDefault="00D913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C61" w:rsidRPr="00D913D4" w:rsidRDefault="00364C61" w:rsidP="00E36E31">
    <w:pPr>
      <w:pStyle w:val="Header"/>
      <w:ind w:firstLine="2880"/>
      <w:jc w:val="right"/>
      <w:rPr>
        <w:rFonts w:cs="Arial"/>
        <w:b/>
        <w:sz w:val="22"/>
        <w:szCs w:val="22"/>
      </w:rPr>
    </w:pPr>
  </w:p>
  <w:p w:rsidR="00364C61" w:rsidRPr="00D913D4" w:rsidRDefault="00364C61" w:rsidP="00E36E31">
    <w:pPr>
      <w:pStyle w:val="Header"/>
      <w:ind w:firstLine="2880"/>
      <w:rPr>
        <w:rFonts w:cs="Arial"/>
        <w:b/>
        <w:sz w:val="22"/>
        <w:szCs w:val="22"/>
        <w:u w:val="single"/>
      </w:rPr>
    </w:pPr>
  </w:p>
  <w:p w:rsidR="00364C61" w:rsidRPr="00D913D4" w:rsidRDefault="00C64AEB" w:rsidP="00E36E31">
    <w:pPr>
      <w:pStyle w:val="Header"/>
      <w:ind w:firstLine="2880"/>
      <w:rPr>
        <w:rFonts w:cs="Arial"/>
        <w:b/>
        <w:sz w:val="22"/>
        <w:szCs w:val="22"/>
        <w:u w:val="single"/>
      </w:rPr>
    </w:pPr>
    <w:r w:rsidRPr="00D913D4">
      <w:rPr>
        <w:rFonts w:cs="Arial"/>
        <w:noProof/>
        <w:sz w:val="22"/>
        <w:szCs w:val="22"/>
        <w:lang w:eastAsia="en-AU"/>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364C61" w:rsidRPr="00D913D4">
      <w:rPr>
        <w:rFonts w:cs="Arial"/>
        <w:b/>
        <w:sz w:val="22"/>
        <w:szCs w:val="22"/>
        <w:u w:val="single"/>
      </w:rPr>
      <w:t>Cabinet – January 2010</w:t>
    </w:r>
  </w:p>
  <w:p w:rsidR="00364C61" w:rsidRPr="00D913D4" w:rsidRDefault="00364C61" w:rsidP="00E36E31">
    <w:pPr>
      <w:pStyle w:val="Header"/>
      <w:rPr>
        <w:rFonts w:cs="Arial"/>
        <w:b/>
        <w:sz w:val="22"/>
        <w:szCs w:val="22"/>
        <w:u w:val="single"/>
      </w:rPr>
    </w:pPr>
  </w:p>
  <w:p w:rsidR="00364C61" w:rsidRPr="00D913D4" w:rsidRDefault="00364C61" w:rsidP="00E36E31">
    <w:pPr>
      <w:pStyle w:val="Header"/>
      <w:rPr>
        <w:rFonts w:cs="Arial"/>
        <w:b/>
        <w:sz w:val="22"/>
        <w:szCs w:val="22"/>
        <w:u w:val="single"/>
      </w:rPr>
    </w:pPr>
    <w:r w:rsidRPr="00D913D4">
      <w:rPr>
        <w:rFonts w:cs="Arial"/>
        <w:b/>
        <w:sz w:val="22"/>
        <w:szCs w:val="22"/>
        <w:u w:val="single"/>
      </w:rPr>
      <w:t>Setting and adjusting lot entitlements in community titles schemes</w:t>
    </w:r>
  </w:p>
  <w:p w:rsidR="00364C61" w:rsidRPr="00D913D4" w:rsidRDefault="00364C61" w:rsidP="00D913D4">
    <w:pPr>
      <w:pStyle w:val="Header"/>
      <w:spacing w:before="120"/>
      <w:rPr>
        <w:rFonts w:cs="Arial"/>
        <w:b/>
        <w:sz w:val="22"/>
        <w:szCs w:val="22"/>
        <w:u w:val="single"/>
      </w:rPr>
    </w:pPr>
    <w:r w:rsidRPr="00D913D4">
      <w:rPr>
        <w:rFonts w:cs="Arial"/>
        <w:b/>
        <w:sz w:val="22"/>
        <w:szCs w:val="22"/>
        <w:u w:val="single"/>
      </w:rPr>
      <w:t>Minister for Tourism and Fair Trading</w:t>
    </w:r>
  </w:p>
  <w:p w:rsidR="00364C61" w:rsidRPr="00D913D4" w:rsidRDefault="00364C61" w:rsidP="00D913D4">
    <w:pPr>
      <w:pStyle w:val="Header"/>
      <w:pBdr>
        <w:bottom w:val="single" w:sz="8" w:space="1" w:color="auto"/>
      </w:pBdr>
      <w:rPr>
        <w:rFonts w:cs="Arial"/>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3D4" w:rsidRDefault="00D913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17D"/>
    <w:multiLevelType w:val="hybridMultilevel"/>
    <w:tmpl w:val="CE80AD2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AFD3820"/>
    <w:multiLevelType w:val="hybridMultilevel"/>
    <w:tmpl w:val="79A2E1F6"/>
    <w:lvl w:ilvl="0" w:tplc="CEDE92A6">
      <w:start w:val="1"/>
      <w:numFmt w:val="decimal"/>
      <w:lvlText w:val="%1."/>
      <w:lvlJc w:val="left"/>
      <w:pPr>
        <w:tabs>
          <w:tab w:val="num" w:pos="924"/>
        </w:tabs>
        <w:ind w:left="924" w:hanging="56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BBD0874"/>
    <w:multiLevelType w:val="hybridMultilevel"/>
    <w:tmpl w:val="11089F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046738B"/>
    <w:multiLevelType w:val="multilevel"/>
    <w:tmpl w:val="B35C843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21E371D"/>
    <w:multiLevelType w:val="multilevel"/>
    <w:tmpl w:val="1940F7B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F3D7EA7"/>
    <w:multiLevelType w:val="hybridMultilevel"/>
    <w:tmpl w:val="3A60CFD4"/>
    <w:lvl w:ilvl="0" w:tplc="0958C154">
      <w:start w:val="1"/>
      <w:numFmt w:val="decimal"/>
      <w:lvlText w:val="%1."/>
      <w:lvlJc w:val="left"/>
      <w:pPr>
        <w:tabs>
          <w:tab w:val="num" w:pos="924"/>
        </w:tabs>
        <w:ind w:left="924" w:hanging="56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3F11337D"/>
    <w:multiLevelType w:val="multilevel"/>
    <w:tmpl w:val="91E2277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1B8352C"/>
    <w:multiLevelType w:val="hybridMultilevel"/>
    <w:tmpl w:val="85C432DE"/>
    <w:lvl w:ilvl="0" w:tplc="EE56FED4">
      <w:start w:val="1"/>
      <w:numFmt w:val="bullet"/>
      <w:lvlText w:val=""/>
      <w:lvlJc w:val="left"/>
      <w:pPr>
        <w:tabs>
          <w:tab w:val="num" w:pos="360"/>
        </w:tabs>
        <w:ind w:left="284" w:hanging="284"/>
      </w:pPr>
      <w:rPr>
        <w:rFonts w:ascii="Symbol" w:hAnsi="Symbol"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A91C91"/>
    <w:multiLevelType w:val="multilevel"/>
    <w:tmpl w:val="1D90823C"/>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4C95239"/>
    <w:multiLevelType w:val="hybridMultilevel"/>
    <w:tmpl w:val="2724DECC"/>
    <w:lvl w:ilvl="0" w:tplc="BE1E01F0">
      <w:start w:val="1"/>
      <w:numFmt w:val="decimal"/>
      <w:lvlText w:val="%1."/>
      <w:lvlJc w:val="left"/>
      <w:pPr>
        <w:tabs>
          <w:tab w:val="num" w:pos="567"/>
        </w:tabs>
        <w:ind w:left="567" w:hanging="567"/>
      </w:pPr>
      <w:rPr>
        <w:rFonts w:ascii="Times New Roman" w:hAnsi="Times New Roman" w:hint="default"/>
        <w:b w:val="0"/>
        <w:i w:val="0"/>
        <w:sz w:val="24"/>
        <w:szCs w:val="24"/>
      </w:rPr>
    </w:lvl>
    <w:lvl w:ilvl="1" w:tplc="04090001">
      <w:start w:val="1"/>
      <w:numFmt w:val="bullet"/>
      <w:lvlText w:val=""/>
      <w:lvlJc w:val="left"/>
      <w:pPr>
        <w:tabs>
          <w:tab w:val="num" w:pos="360"/>
        </w:tabs>
        <w:ind w:left="360" w:hanging="360"/>
      </w:pPr>
      <w:rPr>
        <w:rFonts w:ascii="Symbol" w:hAnsi="Symbol" w:hint="default"/>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24"/>
        <w:szCs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CA40DFA"/>
    <w:multiLevelType w:val="hybridMultilevel"/>
    <w:tmpl w:val="C6C29E6A"/>
    <w:lvl w:ilvl="0" w:tplc="EE56FED4">
      <w:start w:val="1"/>
      <w:numFmt w:val="bullet"/>
      <w:lvlText w:val=""/>
      <w:lvlJc w:val="left"/>
      <w:pPr>
        <w:tabs>
          <w:tab w:val="num" w:pos="360"/>
        </w:tabs>
        <w:ind w:left="284" w:hanging="284"/>
      </w:pPr>
      <w:rPr>
        <w:rFonts w:ascii="Symbol" w:hAnsi="Symbol"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C6154F"/>
    <w:multiLevelType w:val="multilevel"/>
    <w:tmpl w:val="33C0A98C"/>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1113A3"/>
    <w:multiLevelType w:val="hybridMultilevel"/>
    <w:tmpl w:val="393C365E"/>
    <w:lvl w:ilvl="0" w:tplc="64E289DA">
      <w:start w:val="1"/>
      <w:numFmt w:val="decimal"/>
      <w:lvlText w:val="%1."/>
      <w:lvlJc w:val="left"/>
      <w:pPr>
        <w:tabs>
          <w:tab w:val="num" w:pos="567"/>
        </w:tabs>
        <w:ind w:left="567" w:hanging="567"/>
      </w:pPr>
      <w:rPr>
        <w:rFonts w:ascii="Times New Roman" w:hAnsi="Times New Roman" w:hint="default"/>
        <w:b w:val="0"/>
        <w:i w:val="0"/>
        <w:sz w:val="24"/>
        <w:szCs w:val="24"/>
      </w:rPr>
    </w:lvl>
    <w:lvl w:ilvl="1" w:tplc="94923B54">
      <w:start w:val="1"/>
      <w:numFmt w:val="bullet"/>
      <w:lvlText w:val=""/>
      <w:lvlJc w:val="left"/>
      <w:pPr>
        <w:tabs>
          <w:tab w:val="num" w:pos="567"/>
        </w:tabs>
        <w:ind w:left="567" w:hanging="567"/>
      </w:pPr>
      <w:rPr>
        <w:rFonts w:ascii="Symbol" w:hAnsi="Symbol" w:hint="default"/>
        <w:b w:val="0"/>
        <w:i w:val="0"/>
        <w:sz w:val="24"/>
        <w:szCs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24"/>
        <w:szCs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23A639C"/>
    <w:multiLevelType w:val="hybridMultilevel"/>
    <w:tmpl w:val="A45AC084"/>
    <w:lvl w:ilvl="0" w:tplc="1B640B7E">
      <w:start w:val="1"/>
      <w:numFmt w:val="bullet"/>
      <w:lvlText w:val=""/>
      <w:lvlJc w:val="left"/>
      <w:pPr>
        <w:tabs>
          <w:tab w:val="num" w:pos="720"/>
        </w:tabs>
        <w:ind w:left="644" w:hanging="284"/>
      </w:pPr>
      <w:rPr>
        <w:rFonts w:ascii="Symbol" w:hAnsi="Symbol" w:hint="default"/>
        <w:color w:val="auto"/>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74F3608D"/>
    <w:multiLevelType w:val="multilevel"/>
    <w:tmpl w:val="4F5A845A"/>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7F912A72"/>
    <w:multiLevelType w:val="hybridMultilevel"/>
    <w:tmpl w:val="19AAF1A2"/>
    <w:lvl w:ilvl="0" w:tplc="0C090005">
      <w:start w:val="1"/>
      <w:numFmt w:val="bullet"/>
      <w:lvlText w:val=""/>
      <w:lvlJc w:val="left"/>
      <w:pPr>
        <w:tabs>
          <w:tab w:val="num" w:pos="1290"/>
        </w:tabs>
        <w:ind w:left="1290" w:hanging="360"/>
      </w:pPr>
      <w:rPr>
        <w:rFonts w:ascii="Wingdings" w:hAnsi="Wingdings" w:hint="default"/>
      </w:rPr>
    </w:lvl>
    <w:lvl w:ilvl="1" w:tplc="0C090003" w:tentative="1">
      <w:start w:val="1"/>
      <w:numFmt w:val="bullet"/>
      <w:lvlText w:val="o"/>
      <w:lvlJc w:val="left"/>
      <w:pPr>
        <w:tabs>
          <w:tab w:val="num" w:pos="2010"/>
        </w:tabs>
        <w:ind w:left="2010" w:hanging="360"/>
      </w:pPr>
      <w:rPr>
        <w:rFonts w:ascii="Courier New" w:hAnsi="Courier New" w:cs="Courier New" w:hint="default"/>
      </w:rPr>
    </w:lvl>
    <w:lvl w:ilvl="2" w:tplc="0C090005" w:tentative="1">
      <w:start w:val="1"/>
      <w:numFmt w:val="bullet"/>
      <w:lvlText w:val=""/>
      <w:lvlJc w:val="left"/>
      <w:pPr>
        <w:tabs>
          <w:tab w:val="num" w:pos="2730"/>
        </w:tabs>
        <w:ind w:left="2730" w:hanging="360"/>
      </w:pPr>
      <w:rPr>
        <w:rFonts w:ascii="Wingdings" w:hAnsi="Wingdings" w:hint="default"/>
      </w:rPr>
    </w:lvl>
    <w:lvl w:ilvl="3" w:tplc="0C090001" w:tentative="1">
      <w:start w:val="1"/>
      <w:numFmt w:val="bullet"/>
      <w:lvlText w:val=""/>
      <w:lvlJc w:val="left"/>
      <w:pPr>
        <w:tabs>
          <w:tab w:val="num" w:pos="3450"/>
        </w:tabs>
        <w:ind w:left="3450" w:hanging="360"/>
      </w:pPr>
      <w:rPr>
        <w:rFonts w:ascii="Symbol" w:hAnsi="Symbol" w:hint="default"/>
      </w:rPr>
    </w:lvl>
    <w:lvl w:ilvl="4" w:tplc="0C090003" w:tentative="1">
      <w:start w:val="1"/>
      <w:numFmt w:val="bullet"/>
      <w:lvlText w:val="o"/>
      <w:lvlJc w:val="left"/>
      <w:pPr>
        <w:tabs>
          <w:tab w:val="num" w:pos="4170"/>
        </w:tabs>
        <w:ind w:left="4170" w:hanging="360"/>
      </w:pPr>
      <w:rPr>
        <w:rFonts w:ascii="Courier New" w:hAnsi="Courier New" w:cs="Courier New" w:hint="default"/>
      </w:rPr>
    </w:lvl>
    <w:lvl w:ilvl="5" w:tplc="0C090005" w:tentative="1">
      <w:start w:val="1"/>
      <w:numFmt w:val="bullet"/>
      <w:lvlText w:val=""/>
      <w:lvlJc w:val="left"/>
      <w:pPr>
        <w:tabs>
          <w:tab w:val="num" w:pos="4890"/>
        </w:tabs>
        <w:ind w:left="4890" w:hanging="360"/>
      </w:pPr>
      <w:rPr>
        <w:rFonts w:ascii="Wingdings" w:hAnsi="Wingdings" w:hint="default"/>
      </w:rPr>
    </w:lvl>
    <w:lvl w:ilvl="6" w:tplc="0C090001" w:tentative="1">
      <w:start w:val="1"/>
      <w:numFmt w:val="bullet"/>
      <w:lvlText w:val=""/>
      <w:lvlJc w:val="left"/>
      <w:pPr>
        <w:tabs>
          <w:tab w:val="num" w:pos="5610"/>
        </w:tabs>
        <w:ind w:left="5610" w:hanging="360"/>
      </w:pPr>
      <w:rPr>
        <w:rFonts w:ascii="Symbol" w:hAnsi="Symbol" w:hint="default"/>
      </w:rPr>
    </w:lvl>
    <w:lvl w:ilvl="7" w:tplc="0C090003" w:tentative="1">
      <w:start w:val="1"/>
      <w:numFmt w:val="bullet"/>
      <w:lvlText w:val="o"/>
      <w:lvlJc w:val="left"/>
      <w:pPr>
        <w:tabs>
          <w:tab w:val="num" w:pos="6330"/>
        </w:tabs>
        <w:ind w:left="6330" w:hanging="360"/>
      </w:pPr>
      <w:rPr>
        <w:rFonts w:ascii="Courier New" w:hAnsi="Courier New" w:cs="Courier New" w:hint="default"/>
      </w:rPr>
    </w:lvl>
    <w:lvl w:ilvl="8" w:tplc="0C090005" w:tentative="1">
      <w:start w:val="1"/>
      <w:numFmt w:val="bullet"/>
      <w:lvlText w:val=""/>
      <w:lvlJc w:val="left"/>
      <w:pPr>
        <w:tabs>
          <w:tab w:val="num" w:pos="7050"/>
        </w:tabs>
        <w:ind w:left="7050" w:hanging="360"/>
      </w:pPr>
      <w:rPr>
        <w:rFonts w:ascii="Wingdings" w:hAnsi="Wingdings" w:hint="default"/>
      </w:rPr>
    </w:lvl>
  </w:abstractNum>
  <w:num w:numId="1">
    <w:abstractNumId w:val="12"/>
  </w:num>
  <w:num w:numId="2">
    <w:abstractNumId w:val="1"/>
  </w:num>
  <w:num w:numId="3">
    <w:abstractNumId w:val="7"/>
  </w:num>
  <w:num w:numId="4">
    <w:abstractNumId w:val="4"/>
  </w:num>
  <w:num w:numId="5">
    <w:abstractNumId w:val="3"/>
  </w:num>
  <w:num w:numId="6">
    <w:abstractNumId w:val="8"/>
  </w:num>
  <w:num w:numId="7">
    <w:abstractNumId w:val="11"/>
  </w:num>
  <w:num w:numId="8">
    <w:abstractNumId w:val="14"/>
  </w:num>
  <w:num w:numId="9">
    <w:abstractNumId w:val="6"/>
  </w:num>
  <w:num w:numId="10">
    <w:abstractNumId w:val="10"/>
  </w:num>
  <w:num w:numId="11">
    <w:abstractNumId w:val="9"/>
  </w:num>
  <w:num w:numId="12">
    <w:abstractNumId w:val="0"/>
  </w:num>
  <w:num w:numId="13">
    <w:abstractNumId w:val="5"/>
  </w:num>
  <w:num w:numId="14">
    <w:abstractNumId w:val="16"/>
  </w:num>
  <w:num w:numId="15">
    <w:abstractNumId w:val="15"/>
  </w:num>
  <w:num w:numId="16">
    <w:abstractNumId w:val="13"/>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30"/>
    <w:rsid w:val="00003F26"/>
    <w:rsid w:val="000150B3"/>
    <w:rsid w:val="00066644"/>
    <w:rsid w:val="000807A3"/>
    <w:rsid w:val="00080FFF"/>
    <w:rsid w:val="00092C9C"/>
    <w:rsid w:val="000A1F6A"/>
    <w:rsid w:val="000A2688"/>
    <w:rsid w:val="000A68D0"/>
    <w:rsid w:val="000C316D"/>
    <w:rsid w:val="000C4909"/>
    <w:rsid w:val="000D1826"/>
    <w:rsid w:val="000D590E"/>
    <w:rsid w:val="000E4559"/>
    <w:rsid w:val="000E4FB1"/>
    <w:rsid w:val="00122C56"/>
    <w:rsid w:val="00140277"/>
    <w:rsid w:val="001607FD"/>
    <w:rsid w:val="00167B65"/>
    <w:rsid w:val="00196032"/>
    <w:rsid w:val="001F3689"/>
    <w:rsid w:val="001F4CBF"/>
    <w:rsid w:val="0022569B"/>
    <w:rsid w:val="00233378"/>
    <w:rsid w:val="00241677"/>
    <w:rsid w:val="002700F2"/>
    <w:rsid w:val="002C77D8"/>
    <w:rsid w:val="002D2C70"/>
    <w:rsid w:val="002D46F1"/>
    <w:rsid w:val="002E6478"/>
    <w:rsid w:val="002F397E"/>
    <w:rsid w:val="002F7915"/>
    <w:rsid w:val="0030502D"/>
    <w:rsid w:val="00306DC4"/>
    <w:rsid w:val="00314B7F"/>
    <w:rsid w:val="00327000"/>
    <w:rsid w:val="00362E3E"/>
    <w:rsid w:val="00364C61"/>
    <w:rsid w:val="0038007F"/>
    <w:rsid w:val="00386753"/>
    <w:rsid w:val="003F1EDB"/>
    <w:rsid w:val="004025AB"/>
    <w:rsid w:val="00416F8A"/>
    <w:rsid w:val="004236DD"/>
    <w:rsid w:val="00432ED3"/>
    <w:rsid w:val="00453FAF"/>
    <w:rsid w:val="004548DB"/>
    <w:rsid w:val="00454DA8"/>
    <w:rsid w:val="004B10FB"/>
    <w:rsid w:val="004B532F"/>
    <w:rsid w:val="004D53C4"/>
    <w:rsid w:val="00543CCC"/>
    <w:rsid w:val="005630BC"/>
    <w:rsid w:val="00584053"/>
    <w:rsid w:val="00595B6C"/>
    <w:rsid w:val="005A6173"/>
    <w:rsid w:val="005D371E"/>
    <w:rsid w:val="005E4C44"/>
    <w:rsid w:val="005E537C"/>
    <w:rsid w:val="005E6393"/>
    <w:rsid w:val="005F3C2E"/>
    <w:rsid w:val="006357A6"/>
    <w:rsid w:val="00662A90"/>
    <w:rsid w:val="00682688"/>
    <w:rsid w:val="006B0D73"/>
    <w:rsid w:val="006C0523"/>
    <w:rsid w:val="006C3FB0"/>
    <w:rsid w:val="006F46E4"/>
    <w:rsid w:val="00716E6F"/>
    <w:rsid w:val="00721B98"/>
    <w:rsid w:val="00752D05"/>
    <w:rsid w:val="00763EF9"/>
    <w:rsid w:val="00767AC6"/>
    <w:rsid w:val="00791626"/>
    <w:rsid w:val="007A0938"/>
    <w:rsid w:val="007A4506"/>
    <w:rsid w:val="007B0D51"/>
    <w:rsid w:val="007B6303"/>
    <w:rsid w:val="007D4AF9"/>
    <w:rsid w:val="007E568D"/>
    <w:rsid w:val="008414A1"/>
    <w:rsid w:val="00843901"/>
    <w:rsid w:val="008557F3"/>
    <w:rsid w:val="00861445"/>
    <w:rsid w:val="00862A6F"/>
    <w:rsid w:val="00866141"/>
    <w:rsid w:val="00867151"/>
    <w:rsid w:val="00874D90"/>
    <w:rsid w:val="008807DC"/>
    <w:rsid w:val="0088448D"/>
    <w:rsid w:val="00892513"/>
    <w:rsid w:val="008C0FF4"/>
    <w:rsid w:val="008C1F81"/>
    <w:rsid w:val="008C43F9"/>
    <w:rsid w:val="00933E17"/>
    <w:rsid w:val="009348FC"/>
    <w:rsid w:val="009363DB"/>
    <w:rsid w:val="009434A6"/>
    <w:rsid w:val="0096038E"/>
    <w:rsid w:val="009610B2"/>
    <w:rsid w:val="009625F2"/>
    <w:rsid w:val="009635F5"/>
    <w:rsid w:val="00986AEE"/>
    <w:rsid w:val="00997810"/>
    <w:rsid w:val="009D37CB"/>
    <w:rsid w:val="009D3A51"/>
    <w:rsid w:val="009E3F0D"/>
    <w:rsid w:val="009E658E"/>
    <w:rsid w:val="009F16F2"/>
    <w:rsid w:val="00A11F76"/>
    <w:rsid w:val="00A128CE"/>
    <w:rsid w:val="00A153B0"/>
    <w:rsid w:val="00A20480"/>
    <w:rsid w:val="00A23439"/>
    <w:rsid w:val="00A27B61"/>
    <w:rsid w:val="00A41B30"/>
    <w:rsid w:val="00A577D0"/>
    <w:rsid w:val="00A61081"/>
    <w:rsid w:val="00A70978"/>
    <w:rsid w:val="00A858FF"/>
    <w:rsid w:val="00AB04EC"/>
    <w:rsid w:val="00AB6424"/>
    <w:rsid w:val="00AB7EA5"/>
    <w:rsid w:val="00AC01D6"/>
    <w:rsid w:val="00AC1617"/>
    <w:rsid w:val="00AD23D5"/>
    <w:rsid w:val="00B01EB6"/>
    <w:rsid w:val="00B228D3"/>
    <w:rsid w:val="00B34E2C"/>
    <w:rsid w:val="00B37F2C"/>
    <w:rsid w:val="00B5592D"/>
    <w:rsid w:val="00B72347"/>
    <w:rsid w:val="00B7333A"/>
    <w:rsid w:val="00B74B74"/>
    <w:rsid w:val="00B949C0"/>
    <w:rsid w:val="00BA0CDA"/>
    <w:rsid w:val="00BD4FEA"/>
    <w:rsid w:val="00BF3C04"/>
    <w:rsid w:val="00BF4C8F"/>
    <w:rsid w:val="00C06C20"/>
    <w:rsid w:val="00C15C70"/>
    <w:rsid w:val="00C418F0"/>
    <w:rsid w:val="00C529EB"/>
    <w:rsid w:val="00C616BB"/>
    <w:rsid w:val="00C64AEB"/>
    <w:rsid w:val="00CA20B5"/>
    <w:rsid w:val="00CB7B31"/>
    <w:rsid w:val="00CD2544"/>
    <w:rsid w:val="00CF0FE9"/>
    <w:rsid w:val="00CF1F65"/>
    <w:rsid w:val="00CF2A5A"/>
    <w:rsid w:val="00D14B92"/>
    <w:rsid w:val="00D23C0B"/>
    <w:rsid w:val="00D42368"/>
    <w:rsid w:val="00D44084"/>
    <w:rsid w:val="00D44450"/>
    <w:rsid w:val="00D45A15"/>
    <w:rsid w:val="00D478AF"/>
    <w:rsid w:val="00D57983"/>
    <w:rsid w:val="00D913D4"/>
    <w:rsid w:val="00DB44D8"/>
    <w:rsid w:val="00DC316F"/>
    <w:rsid w:val="00DF3626"/>
    <w:rsid w:val="00E002CB"/>
    <w:rsid w:val="00E21A22"/>
    <w:rsid w:val="00E30DD4"/>
    <w:rsid w:val="00E36E31"/>
    <w:rsid w:val="00E47CD6"/>
    <w:rsid w:val="00E53B37"/>
    <w:rsid w:val="00E86BCE"/>
    <w:rsid w:val="00E91A4D"/>
    <w:rsid w:val="00ED2F07"/>
    <w:rsid w:val="00EF2D70"/>
    <w:rsid w:val="00F7496C"/>
    <w:rsid w:val="00F81B40"/>
    <w:rsid w:val="00FD11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6F2"/>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1081"/>
    <w:pPr>
      <w:tabs>
        <w:tab w:val="center" w:pos="4320"/>
        <w:tab w:val="right" w:pos="8640"/>
      </w:tabs>
    </w:pPr>
  </w:style>
  <w:style w:type="paragraph" w:styleId="Footer">
    <w:name w:val="footer"/>
    <w:basedOn w:val="Normal"/>
    <w:rsid w:val="00A61081"/>
    <w:pPr>
      <w:tabs>
        <w:tab w:val="center" w:pos="4320"/>
        <w:tab w:val="right" w:pos="8640"/>
      </w:tabs>
    </w:pPr>
  </w:style>
  <w:style w:type="character" w:styleId="PageNumber">
    <w:name w:val="page number"/>
    <w:basedOn w:val="DefaultParagraphFont"/>
    <w:rsid w:val="00A20480"/>
  </w:style>
  <w:style w:type="table" w:styleId="TableGrid">
    <w:name w:val="Table Grid"/>
    <w:basedOn w:val="TableNormal"/>
    <w:rsid w:val="00862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616BB"/>
    <w:rPr>
      <w:color w:val="0000FF"/>
      <w:u w:val="single"/>
    </w:rPr>
  </w:style>
  <w:style w:type="paragraph" w:styleId="BalloonText">
    <w:name w:val="Balloon Text"/>
    <w:basedOn w:val="Normal"/>
    <w:semiHidden/>
    <w:rsid w:val="00584053"/>
    <w:rPr>
      <w:rFonts w:ascii="Tahoma" w:hAnsi="Tahoma" w:cs="Tahoma"/>
      <w:sz w:val="16"/>
      <w:szCs w:val="16"/>
    </w:rPr>
  </w:style>
  <w:style w:type="character" w:styleId="CommentReference">
    <w:name w:val="annotation reference"/>
    <w:basedOn w:val="DefaultParagraphFont"/>
    <w:semiHidden/>
    <w:rsid w:val="00F7496C"/>
    <w:rPr>
      <w:sz w:val="16"/>
      <w:szCs w:val="16"/>
    </w:rPr>
  </w:style>
  <w:style w:type="paragraph" w:styleId="CommentText">
    <w:name w:val="annotation text"/>
    <w:basedOn w:val="Normal"/>
    <w:semiHidden/>
    <w:rsid w:val="00F7496C"/>
    <w:rPr>
      <w:sz w:val="20"/>
      <w:szCs w:val="20"/>
    </w:rPr>
  </w:style>
  <w:style w:type="paragraph" w:styleId="CommentSubject">
    <w:name w:val="annotation subject"/>
    <w:basedOn w:val="CommentText"/>
    <w:next w:val="CommentText"/>
    <w:semiHidden/>
    <w:rsid w:val="00F7496C"/>
    <w:rPr>
      <w:b/>
      <w:bCs/>
    </w:rPr>
  </w:style>
  <w:style w:type="paragraph" w:styleId="ListParagraph">
    <w:name w:val="List Paragraph"/>
    <w:basedOn w:val="Normal"/>
    <w:uiPriority w:val="34"/>
    <w:qFormat/>
    <w:rsid w:val="00D91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420113">
      <w:bodyDiv w:val="1"/>
      <w:marLeft w:val="0"/>
      <w:marRight w:val="0"/>
      <w:marTop w:val="0"/>
      <w:marBottom w:val="0"/>
      <w:divBdr>
        <w:top w:val="none" w:sz="0" w:space="0" w:color="auto"/>
        <w:left w:val="none" w:sz="0" w:space="0" w:color="auto"/>
        <w:bottom w:val="none" w:sz="0" w:space="0" w:color="auto"/>
        <w:right w:val="none" w:sz="0" w:space="0" w:color="auto"/>
      </w:divBdr>
      <w:divsChild>
        <w:div w:id="1320158596">
          <w:marLeft w:val="0"/>
          <w:marRight w:val="0"/>
          <w:marTop w:val="0"/>
          <w:marBottom w:val="0"/>
          <w:divBdr>
            <w:top w:val="none" w:sz="0" w:space="0" w:color="auto"/>
            <w:left w:val="none" w:sz="0" w:space="0" w:color="auto"/>
            <w:bottom w:val="none" w:sz="0" w:space="0" w:color="auto"/>
            <w:right w:val="none" w:sz="0" w:space="0" w:color="auto"/>
          </w:divBdr>
          <w:divsChild>
            <w:div w:id="19803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6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1749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COVER SHEET</vt:lpstr>
    </vt:vector>
  </TitlesOfParts>
  <Manager/>
  <Company/>
  <LinksUpToDate>false</LinksUpToDate>
  <CharactersWithSpaces>2071</CharactersWithSpaces>
  <SharedDoc>false</SharedDoc>
  <HyperlinkBase>https://www.cabinet.qld.gov.au/documents/2010/Jan/lot entitlements in community titles schemes/</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SHEET</dc:title>
  <dc:subject/>
  <dc:creator/>
  <cp:keywords>lot,entitlement,community,title,body,corporate</cp:keywords>
  <dc:description/>
  <cp:lastModifiedBy/>
  <cp:revision>2</cp:revision>
  <cp:lastPrinted>2010-03-03T02:44:00Z</cp:lastPrinted>
  <dcterms:created xsi:type="dcterms:W3CDTF">2017-10-24T22:19:00Z</dcterms:created>
  <dcterms:modified xsi:type="dcterms:W3CDTF">2018-03-06T01:02:00Z</dcterms:modified>
  <cp:category>Fair_Trading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